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CF" w:rsidRDefault="00B927CF" w:rsidP="00B927CF">
      <w:pPr>
        <w:pStyle w:val="Standard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19495" cy="8417121"/>
            <wp:effectExtent l="0" t="0" r="0" b="3175"/>
            <wp:docPr id="1" name="Рисунок 1" descr="C:\Users\Айгуль\Desktop\титульники локальных актов\о возникнове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гуль\Desktop\титульники локальных актов\о возникновени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7CF" w:rsidRDefault="00B927CF" w:rsidP="00B927CF">
      <w:pPr>
        <w:pStyle w:val="Standard"/>
        <w:ind w:firstLine="709"/>
        <w:jc w:val="center"/>
        <w:rPr>
          <w:b/>
          <w:bCs/>
          <w:sz w:val="28"/>
          <w:szCs w:val="28"/>
        </w:rPr>
      </w:pPr>
    </w:p>
    <w:p w:rsidR="00B927CF" w:rsidRDefault="00B927CF" w:rsidP="00B927CF">
      <w:pPr>
        <w:pStyle w:val="Standard"/>
        <w:ind w:firstLine="709"/>
        <w:jc w:val="center"/>
        <w:rPr>
          <w:b/>
          <w:bCs/>
          <w:sz w:val="28"/>
          <w:szCs w:val="28"/>
        </w:rPr>
      </w:pPr>
    </w:p>
    <w:p w:rsidR="00B927CF" w:rsidRDefault="00B927CF" w:rsidP="00B927CF">
      <w:pPr>
        <w:pStyle w:val="Standard"/>
        <w:ind w:firstLine="709"/>
        <w:jc w:val="center"/>
        <w:rPr>
          <w:b/>
          <w:bCs/>
          <w:sz w:val="28"/>
          <w:szCs w:val="28"/>
        </w:rPr>
      </w:pPr>
    </w:p>
    <w:p w:rsidR="00B927CF" w:rsidRDefault="00B927CF" w:rsidP="00B927CF">
      <w:pPr>
        <w:pStyle w:val="Standard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1.Общее положение</w:t>
      </w:r>
    </w:p>
    <w:p w:rsidR="00B927CF" w:rsidRDefault="00B927CF" w:rsidP="00B927CF">
      <w:pPr>
        <w:pStyle w:val="Standard"/>
        <w:ind w:firstLine="709"/>
        <w:jc w:val="center"/>
        <w:rPr>
          <w:b/>
          <w:bCs/>
          <w:sz w:val="28"/>
          <w:szCs w:val="28"/>
        </w:rPr>
      </w:pPr>
    </w:p>
    <w:p w:rsidR="00B927CF" w:rsidRDefault="00B927CF" w:rsidP="00B927CF">
      <w:pPr>
        <w:pStyle w:val="Standard"/>
        <w:jc w:val="both"/>
      </w:pPr>
      <w:r>
        <w:rPr>
          <w:bCs/>
          <w:sz w:val="28"/>
          <w:szCs w:val="28"/>
        </w:rPr>
        <w:t xml:space="preserve">1.1.  </w:t>
      </w:r>
      <w:proofErr w:type="gramStart"/>
      <w:r>
        <w:rPr>
          <w:bCs/>
          <w:sz w:val="28"/>
          <w:szCs w:val="28"/>
        </w:rPr>
        <w:t xml:space="preserve">Настоящее  Порядок оформления возникновения, приостановления и прекращения отношений между Муниципальным бюджетным дошкольным образовательным учреждением  Детский сад № </w:t>
      </w:r>
      <w:r>
        <w:rPr>
          <w:bCs/>
          <w:sz w:val="28"/>
          <w:szCs w:val="28"/>
        </w:rPr>
        <w:t>130</w:t>
      </w:r>
      <w:bookmarkStart w:id="0" w:name="_GoBack"/>
      <w:bookmarkEnd w:id="0"/>
      <w:r>
        <w:rPr>
          <w:bCs/>
          <w:sz w:val="28"/>
          <w:szCs w:val="28"/>
        </w:rPr>
        <w:t xml:space="preserve"> городского округа город Уфа Республики Башкортостан (далее Учреждение) и родителями (законными представителями) (далее Порядок)  разработан в соответствии с Федеральным Законом «Об образовании  в Российской Федерации» от 29.12.2012г. № 273-ФЗ, </w:t>
      </w:r>
      <w:r>
        <w:rPr>
          <w:rFonts w:cs="Times New Roman"/>
          <w:sz w:val="28"/>
          <w:szCs w:val="28"/>
          <w:shd w:val="clear" w:color="auto" w:fill="FFFFFF"/>
        </w:rPr>
        <w:t>Приказом Министерства образования и науки России от 30.08.2013г. № 1014</w:t>
      </w:r>
      <w:r>
        <w:rPr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</w:rPr>
        <w:t>«Об утверждении порядка организации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 xml:space="preserve"> и осуществления образовательной деятельности по основным общеобразовательным программам — образовательным программам дошкольного образования»,</w:t>
      </w:r>
      <w:r>
        <w:rPr>
          <w:rFonts w:cs="Times New Roman"/>
          <w:shd w:val="clear" w:color="auto" w:fill="FFFFFF"/>
        </w:rPr>
        <w:t xml:space="preserve"> </w:t>
      </w:r>
      <w:r>
        <w:rPr>
          <w:bCs/>
          <w:sz w:val="28"/>
          <w:szCs w:val="28"/>
        </w:rPr>
        <w:t>Уставом  Учреждения.</w:t>
      </w:r>
    </w:p>
    <w:p w:rsidR="00B927CF" w:rsidRDefault="00B927CF" w:rsidP="00B927CF">
      <w:pPr>
        <w:pStyle w:val="Standard"/>
        <w:jc w:val="both"/>
      </w:pPr>
      <w:r>
        <w:rPr>
          <w:bCs/>
          <w:sz w:val="28"/>
          <w:szCs w:val="28"/>
        </w:rPr>
        <w:t>1.2. Данный документ регулирует  порядок  оформления возникновения, приостановления и прекращения отношений между Учреждением</w:t>
      </w:r>
      <w:r>
        <w:rPr>
          <w:bCs/>
          <w:color w:val="FF66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родителями (законными представителями)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воспитанников.</w:t>
      </w:r>
    </w:p>
    <w:p w:rsidR="00B927CF" w:rsidRDefault="00B927CF" w:rsidP="00B927CF">
      <w:pPr>
        <w:pStyle w:val="Standard"/>
        <w:ind w:firstLine="709"/>
        <w:jc w:val="both"/>
        <w:rPr>
          <w:bCs/>
          <w:sz w:val="28"/>
          <w:szCs w:val="28"/>
        </w:rPr>
      </w:pPr>
    </w:p>
    <w:p w:rsidR="00B927CF" w:rsidRDefault="00B927CF" w:rsidP="00B927C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 оформления возникновения образовательных отношений</w:t>
      </w:r>
    </w:p>
    <w:p w:rsidR="00B927CF" w:rsidRDefault="00B927CF" w:rsidP="00B927CF">
      <w:pPr>
        <w:pStyle w:val="Standard"/>
        <w:jc w:val="both"/>
        <w:rPr>
          <w:b/>
          <w:sz w:val="28"/>
          <w:szCs w:val="28"/>
        </w:rPr>
      </w:pPr>
    </w:p>
    <w:p w:rsidR="00B927CF" w:rsidRDefault="00B927CF" w:rsidP="00B927CF">
      <w:pPr>
        <w:pStyle w:val="Standard"/>
        <w:jc w:val="both"/>
      </w:pPr>
      <w:r>
        <w:rPr>
          <w:sz w:val="28"/>
          <w:szCs w:val="28"/>
        </w:rPr>
        <w:t xml:space="preserve">2.1. Основанием возникновения образовательных отношений между </w:t>
      </w:r>
      <w:r>
        <w:rPr>
          <w:bCs/>
          <w:sz w:val="28"/>
          <w:szCs w:val="28"/>
        </w:rPr>
        <w:t>Учреждением</w:t>
      </w:r>
      <w:r>
        <w:rPr>
          <w:sz w:val="28"/>
          <w:szCs w:val="28"/>
        </w:rPr>
        <w:t xml:space="preserve"> и родителями (законными представителями) является распорядительный акт </w:t>
      </w:r>
      <w:r>
        <w:rPr>
          <w:b/>
          <w:sz w:val="28"/>
          <w:szCs w:val="28"/>
        </w:rPr>
        <w:t>(</w:t>
      </w:r>
      <w:r>
        <w:rPr>
          <w:sz w:val="28"/>
          <w:szCs w:val="28"/>
        </w:rPr>
        <w:t>приказ</w:t>
      </w:r>
      <w:r>
        <w:rPr>
          <w:b/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 xml:space="preserve">заведующего </w:t>
      </w:r>
      <w:r>
        <w:rPr>
          <w:bCs/>
          <w:sz w:val="28"/>
          <w:szCs w:val="28"/>
        </w:rPr>
        <w:t>Учреждения</w:t>
      </w:r>
      <w:proofErr w:type="gramEnd"/>
      <w:r>
        <w:rPr>
          <w:sz w:val="28"/>
          <w:szCs w:val="28"/>
        </w:rPr>
        <w:t xml:space="preserve"> о зачислении воспитанника в </w:t>
      </w:r>
      <w:r>
        <w:rPr>
          <w:bCs/>
          <w:sz w:val="28"/>
          <w:szCs w:val="28"/>
        </w:rPr>
        <w:t>Учреждение</w:t>
      </w:r>
      <w:r>
        <w:rPr>
          <w:sz w:val="28"/>
          <w:szCs w:val="28"/>
        </w:rPr>
        <w:t>.</w:t>
      </w:r>
    </w:p>
    <w:p w:rsidR="00B927CF" w:rsidRDefault="00B927CF" w:rsidP="00B927CF">
      <w:pPr>
        <w:pStyle w:val="Standard"/>
        <w:jc w:val="both"/>
      </w:pPr>
      <w:r>
        <w:rPr>
          <w:sz w:val="28"/>
          <w:szCs w:val="28"/>
        </w:rPr>
        <w:t xml:space="preserve">2.2. Изданию распорядительного акта (приказа) о зачислении воспитанника в </w:t>
      </w:r>
      <w:r>
        <w:rPr>
          <w:bCs/>
          <w:sz w:val="28"/>
          <w:szCs w:val="28"/>
        </w:rPr>
        <w:t>Учреждение</w:t>
      </w:r>
      <w:r>
        <w:rPr>
          <w:sz w:val="28"/>
          <w:szCs w:val="28"/>
        </w:rPr>
        <w:t xml:space="preserve"> предшествует заключение договора об образовании и заявления родителя (законного представителя).</w:t>
      </w:r>
    </w:p>
    <w:p w:rsidR="00B927CF" w:rsidRDefault="00B927CF" w:rsidP="00B927CF">
      <w:pPr>
        <w:pStyle w:val="Standard"/>
        <w:jc w:val="both"/>
      </w:pPr>
      <w:r>
        <w:rPr>
          <w:sz w:val="28"/>
          <w:szCs w:val="28"/>
        </w:rPr>
        <w:t xml:space="preserve">2.3. Права и обязанности участников образовательного процесса, предусмотренные  законодательством об образовании и локальными актами </w:t>
      </w:r>
      <w:r>
        <w:rPr>
          <w:bCs/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возникают </w:t>
      </w:r>
      <w:proofErr w:type="gramStart"/>
      <w:r>
        <w:rPr>
          <w:sz w:val="28"/>
          <w:szCs w:val="28"/>
        </w:rPr>
        <w:t>с даты зачисления</w:t>
      </w:r>
      <w:proofErr w:type="gramEnd"/>
      <w:r>
        <w:rPr>
          <w:sz w:val="28"/>
          <w:szCs w:val="28"/>
        </w:rPr>
        <w:t xml:space="preserve">  воспитанника в  Учреждение.</w:t>
      </w:r>
    </w:p>
    <w:p w:rsidR="00B927CF" w:rsidRDefault="00B927CF" w:rsidP="00B927CF">
      <w:pPr>
        <w:pStyle w:val="Standard"/>
        <w:jc w:val="both"/>
      </w:pPr>
      <w:r>
        <w:rPr>
          <w:sz w:val="28"/>
          <w:szCs w:val="28"/>
        </w:rPr>
        <w:t xml:space="preserve">2.4. Отношение между </w:t>
      </w:r>
      <w:r>
        <w:rPr>
          <w:bCs/>
          <w:sz w:val="28"/>
          <w:szCs w:val="28"/>
        </w:rPr>
        <w:t>Учреждением</w:t>
      </w:r>
      <w:r>
        <w:rPr>
          <w:sz w:val="28"/>
          <w:szCs w:val="28"/>
        </w:rPr>
        <w:t xml:space="preserve">, осуществляющим образовательную деятельность, и родителями (законными представителями) регулируются договором об образовании.  Договор об образовании заключается в простой письменной форме между  </w:t>
      </w:r>
      <w:r>
        <w:rPr>
          <w:bCs/>
          <w:sz w:val="28"/>
          <w:szCs w:val="28"/>
        </w:rPr>
        <w:t>Учреждением</w:t>
      </w:r>
      <w:r>
        <w:rPr>
          <w:sz w:val="28"/>
          <w:szCs w:val="28"/>
        </w:rPr>
        <w:t xml:space="preserve"> в лице заведующего и родителями  (законными представителями) воспитанника.</w:t>
      </w:r>
    </w:p>
    <w:p w:rsidR="00B927CF" w:rsidRDefault="00B927CF" w:rsidP="00B927C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B927CF" w:rsidRDefault="00B927CF" w:rsidP="00B927CF">
      <w:pPr>
        <w:pStyle w:val="Standard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приостановления отношений</w:t>
      </w:r>
    </w:p>
    <w:p w:rsidR="00B927CF" w:rsidRDefault="00B927CF" w:rsidP="00B927CF">
      <w:pPr>
        <w:pStyle w:val="Standard"/>
        <w:ind w:firstLine="709"/>
        <w:jc w:val="center"/>
        <w:rPr>
          <w:b/>
          <w:sz w:val="28"/>
          <w:szCs w:val="28"/>
        </w:rPr>
      </w:pPr>
    </w:p>
    <w:p w:rsidR="00B927CF" w:rsidRDefault="00B927CF" w:rsidP="00B927CF">
      <w:pPr>
        <w:pStyle w:val="Standard"/>
        <w:jc w:val="both"/>
      </w:pPr>
      <w:r>
        <w:rPr>
          <w:sz w:val="28"/>
          <w:szCs w:val="28"/>
        </w:rPr>
        <w:t>3.1</w:t>
      </w:r>
      <w:proofErr w:type="gramStart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а воспитанником </w:t>
      </w:r>
      <w:r>
        <w:rPr>
          <w:bCs/>
          <w:sz w:val="28"/>
          <w:szCs w:val="28"/>
        </w:rPr>
        <w:t>Учреждения</w:t>
      </w:r>
      <w:r>
        <w:rPr>
          <w:sz w:val="28"/>
          <w:szCs w:val="28"/>
        </w:rPr>
        <w:t xml:space="preserve"> сохраняется место:  </w:t>
      </w:r>
    </w:p>
    <w:p w:rsidR="00B927CF" w:rsidRDefault="00B927CF" w:rsidP="00B927CF">
      <w:pPr>
        <w:pStyle w:val="Standard"/>
        <w:numPr>
          <w:ilvl w:val="0"/>
          <w:numId w:val="3"/>
        </w:numPr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в случае болезни;</w:t>
      </w:r>
    </w:p>
    <w:p w:rsidR="00B927CF" w:rsidRDefault="00B927CF" w:rsidP="00B927CF">
      <w:pPr>
        <w:pStyle w:val="Standard"/>
        <w:numPr>
          <w:ilvl w:val="0"/>
          <w:numId w:val="3"/>
        </w:numPr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по заявлениям родителей (законных представителей)  на время прохождения санаторно-курортного лечения, карантина;</w:t>
      </w:r>
    </w:p>
    <w:p w:rsidR="00B927CF" w:rsidRDefault="00B927CF" w:rsidP="00B927CF">
      <w:pPr>
        <w:pStyle w:val="Standard"/>
        <w:numPr>
          <w:ilvl w:val="0"/>
          <w:numId w:val="3"/>
        </w:numPr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по заявлениям родителей (законных представителей)  на время очередных отпусков родителей (законных представителей).</w:t>
      </w:r>
    </w:p>
    <w:p w:rsidR="00B927CF" w:rsidRDefault="00B927CF" w:rsidP="00B927CF">
      <w:pPr>
        <w:pStyle w:val="Standard"/>
        <w:jc w:val="both"/>
      </w:pPr>
      <w:r>
        <w:rPr>
          <w:sz w:val="28"/>
          <w:szCs w:val="28"/>
        </w:rPr>
        <w:lastRenderedPageBreak/>
        <w:t xml:space="preserve">3.2. Родители (законные представители) воспитанника, для сохранения места в </w:t>
      </w:r>
      <w:r>
        <w:rPr>
          <w:bCs/>
          <w:sz w:val="28"/>
          <w:szCs w:val="28"/>
        </w:rPr>
        <w:t>Учреждении,</w:t>
      </w:r>
      <w:r>
        <w:rPr>
          <w:sz w:val="28"/>
          <w:szCs w:val="28"/>
        </w:rPr>
        <w:t xml:space="preserve"> должны </w:t>
      </w:r>
      <w:proofErr w:type="gramStart"/>
      <w:r>
        <w:rPr>
          <w:sz w:val="28"/>
          <w:szCs w:val="28"/>
        </w:rPr>
        <w:t>предоставить документы</w:t>
      </w:r>
      <w:proofErr w:type="gramEnd"/>
      <w:r>
        <w:rPr>
          <w:sz w:val="28"/>
          <w:szCs w:val="28"/>
        </w:rPr>
        <w:t>, подтверждающие отсутствие воспитанника по уважительным  причинам.</w:t>
      </w:r>
    </w:p>
    <w:p w:rsidR="00B927CF" w:rsidRDefault="00B927CF" w:rsidP="00B927CF">
      <w:pPr>
        <w:pStyle w:val="Standard"/>
        <w:ind w:firstLine="709"/>
        <w:jc w:val="center"/>
        <w:rPr>
          <w:b/>
          <w:sz w:val="28"/>
          <w:szCs w:val="28"/>
        </w:rPr>
      </w:pPr>
    </w:p>
    <w:p w:rsidR="00B927CF" w:rsidRDefault="00B927CF" w:rsidP="00B927CF">
      <w:pPr>
        <w:pStyle w:val="Standard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прекращения образовательных отношений</w:t>
      </w:r>
    </w:p>
    <w:p w:rsidR="00B927CF" w:rsidRDefault="00B927CF" w:rsidP="00B927CF">
      <w:pPr>
        <w:pStyle w:val="Standard"/>
        <w:ind w:right="19"/>
        <w:jc w:val="both"/>
        <w:rPr>
          <w:b/>
          <w:sz w:val="28"/>
          <w:szCs w:val="28"/>
        </w:rPr>
      </w:pPr>
    </w:p>
    <w:p w:rsidR="00B927CF" w:rsidRDefault="00B927CF" w:rsidP="00B927CF">
      <w:pPr>
        <w:pStyle w:val="Standard"/>
        <w:ind w:right="19"/>
        <w:jc w:val="both"/>
      </w:pPr>
      <w:r>
        <w:rPr>
          <w:sz w:val="28"/>
          <w:szCs w:val="28"/>
        </w:rPr>
        <w:t xml:space="preserve">4.1. Образовательные отношения прекращаются в связи с отчислением воспитанника из </w:t>
      </w:r>
      <w:r>
        <w:rPr>
          <w:bCs/>
          <w:sz w:val="28"/>
          <w:szCs w:val="28"/>
        </w:rPr>
        <w:t>Учреждения</w:t>
      </w:r>
      <w:r>
        <w:rPr>
          <w:sz w:val="28"/>
          <w:szCs w:val="28"/>
        </w:rPr>
        <w:t>:</w:t>
      </w:r>
    </w:p>
    <w:p w:rsidR="00B927CF" w:rsidRDefault="00B927CF" w:rsidP="00B927CF">
      <w:pPr>
        <w:pStyle w:val="Standard"/>
        <w:numPr>
          <w:ilvl w:val="0"/>
          <w:numId w:val="4"/>
        </w:numPr>
        <w:tabs>
          <w:tab w:val="left" w:pos="840"/>
          <w:tab w:val="left" w:pos="982"/>
        </w:tabs>
        <w:ind w:left="0" w:right="19" w:firstLine="0"/>
        <w:jc w:val="both"/>
        <w:rPr>
          <w:sz w:val="28"/>
          <w:szCs w:val="28"/>
        </w:rPr>
      </w:pPr>
      <w:r>
        <w:rPr>
          <w:sz w:val="28"/>
          <w:szCs w:val="28"/>
        </w:rPr>
        <w:t>в связи с достижением ребенком возраста для поступления в первый класс общеобразовательной организации;</w:t>
      </w:r>
    </w:p>
    <w:p w:rsidR="00B927CF" w:rsidRDefault="00B927CF" w:rsidP="00B927CF">
      <w:pPr>
        <w:pStyle w:val="Standard"/>
        <w:numPr>
          <w:ilvl w:val="0"/>
          <w:numId w:val="5"/>
        </w:numPr>
        <w:tabs>
          <w:tab w:val="left" w:pos="993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досрочно, по основаниям,  установленным п. 4.2.  настоящего порядка.</w:t>
      </w:r>
    </w:p>
    <w:p w:rsidR="00B927CF" w:rsidRDefault="00B927CF" w:rsidP="00B927C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4.2.  Образовательные отношения могут быть прекращены досрочно в следующих случаях:</w:t>
      </w:r>
    </w:p>
    <w:p w:rsidR="00B927CF" w:rsidRDefault="00B927CF" w:rsidP="00B927CF">
      <w:pPr>
        <w:pStyle w:val="Standard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заявлению родителей (законных представителей) воспитанника, в том числе в случае перевода воспитанника для продолжения освоения  программы в другую организацию, осуществляющую образовательную деятельность;</w:t>
      </w:r>
    </w:p>
    <w:p w:rsidR="00B927CF" w:rsidRDefault="00B927CF" w:rsidP="00B927CF">
      <w:pPr>
        <w:pStyle w:val="Standard"/>
        <w:numPr>
          <w:ilvl w:val="0"/>
          <w:numId w:val="2"/>
        </w:numPr>
        <w:jc w:val="both"/>
      </w:pPr>
      <w:r>
        <w:rPr>
          <w:sz w:val="28"/>
          <w:szCs w:val="28"/>
        </w:rPr>
        <w:t>по обстоятельствам, не зависящим от воли  родителей (законных представителей) воспитанника и</w:t>
      </w:r>
      <w:r>
        <w:rPr>
          <w:bCs/>
          <w:sz w:val="28"/>
          <w:szCs w:val="28"/>
        </w:rPr>
        <w:t xml:space="preserve"> Учреждения</w:t>
      </w:r>
      <w:r>
        <w:rPr>
          <w:sz w:val="28"/>
          <w:szCs w:val="28"/>
        </w:rPr>
        <w:t>,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B927CF" w:rsidRDefault="00B927CF" w:rsidP="00B927CF">
      <w:pPr>
        <w:pStyle w:val="Standard"/>
        <w:jc w:val="both"/>
      </w:pPr>
      <w:r>
        <w:rPr>
          <w:sz w:val="28"/>
          <w:szCs w:val="28"/>
        </w:rPr>
        <w:t xml:space="preserve">4.3. Досрочное прекращение образовательных отношений по инициативе родителей (законных представителей) воспитанника не влечет для него каких-либо дополнительных, в том числе материальных, обязательств перед </w:t>
      </w:r>
      <w:r>
        <w:rPr>
          <w:bCs/>
          <w:sz w:val="28"/>
          <w:szCs w:val="28"/>
        </w:rPr>
        <w:t>Учреждением</w:t>
      </w:r>
      <w:r>
        <w:rPr>
          <w:sz w:val="28"/>
          <w:szCs w:val="28"/>
        </w:rPr>
        <w:t>, осуществляющим образовательную деятельность, если иное не установлено договором об образовании.</w:t>
      </w:r>
    </w:p>
    <w:p w:rsidR="00B927CF" w:rsidRDefault="00B927CF" w:rsidP="00B927CF">
      <w:pPr>
        <w:pStyle w:val="Standard"/>
        <w:jc w:val="both"/>
      </w:pPr>
      <w:r>
        <w:rPr>
          <w:sz w:val="28"/>
          <w:szCs w:val="28"/>
        </w:rPr>
        <w:t xml:space="preserve">4.4.  Основанием для прекращения образовательных отношений является распорядительный акт (приказ) </w:t>
      </w:r>
      <w:r>
        <w:rPr>
          <w:bCs/>
          <w:sz w:val="28"/>
          <w:szCs w:val="28"/>
        </w:rPr>
        <w:t>Учреждения</w:t>
      </w:r>
      <w:r>
        <w:rPr>
          <w:sz w:val="28"/>
          <w:szCs w:val="28"/>
        </w:rPr>
        <w:t>, осуществляющего образовательную деятельность, об отчислении  воспитанника.</w:t>
      </w:r>
    </w:p>
    <w:p w:rsidR="00B927CF" w:rsidRDefault="00B927CF" w:rsidP="00B927CF">
      <w:pPr>
        <w:pStyle w:val="Standard"/>
        <w:ind w:firstLine="708"/>
        <w:jc w:val="both"/>
      </w:pPr>
      <w:r>
        <w:rPr>
          <w:sz w:val="28"/>
          <w:szCs w:val="28"/>
        </w:rPr>
        <w:t>Права и обязанности  участников образовательного процесса, предусмотренные законодательством об образовании и локальными нормативными актами</w:t>
      </w:r>
      <w:r>
        <w:rPr>
          <w:bCs/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,  осуществляющего образовательную деятельность, прекращаются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отчисления из </w:t>
      </w:r>
      <w:r>
        <w:rPr>
          <w:bCs/>
          <w:sz w:val="28"/>
          <w:szCs w:val="28"/>
        </w:rPr>
        <w:t>Учреждения</w:t>
      </w:r>
      <w:r>
        <w:rPr>
          <w:sz w:val="28"/>
          <w:szCs w:val="28"/>
        </w:rPr>
        <w:t>.</w:t>
      </w:r>
    </w:p>
    <w:p w:rsidR="00B927CF" w:rsidRDefault="00B927CF" w:rsidP="00B927CF">
      <w:pPr>
        <w:pStyle w:val="Standard"/>
        <w:jc w:val="both"/>
      </w:pPr>
      <w:r>
        <w:rPr>
          <w:sz w:val="28"/>
          <w:szCs w:val="28"/>
        </w:rPr>
        <w:t xml:space="preserve">4.5.  </w:t>
      </w:r>
      <w:r>
        <w:rPr>
          <w:bCs/>
          <w:sz w:val="28"/>
          <w:szCs w:val="28"/>
        </w:rPr>
        <w:t>Учреждение</w:t>
      </w:r>
      <w:r>
        <w:rPr>
          <w:sz w:val="28"/>
          <w:szCs w:val="28"/>
        </w:rPr>
        <w:t xml:space="preserve"> в случае досрочного прекращения образовательных отношений по основаниям, не зависящим от воли </w:t>
      </w:r>
      <w:r>
        <w:rPr>
          <w:bCs/>
          <w:sz w:val="28"/>
          <w:szCs w:val="28"/>
        </w:rPr>
        <w:t>Учреждения</w:t>
      </w:r>
      <w:r>
        <w:rPr>
          <w:sz w:val="28"/>
          <w:szCs w:val="28"/>
        </w:rPr>
        <w:t>, осуществляющего образовательную деятельность, обязано обеспечить перевод  воспитанников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</w:p>
    <w:p w:rsidR="00B927CF" w:rsidRDefault="00B927CF" w:rsidP="00B927CF">
      <w:pPr>
        <w:pStyle w:val="Standard"/>
        <w:ind w:firstLine="709"/>
        <w:jc w:val="both"/>
      </w:pPr>
      <w:r>
        <w:rPr>
          <w:sz w:val="28"/>
          <w:szCs w:val="28"/>
        </w:rPr>
        <w:t xml:space="preserve">В случае прекращения деятельности </w:t>
      </w:r>
      <w:r>
        <w:rPr>
          <w:bCs/>
          <w:sz w:val="28"/>
          <w:szCs w:val="28"/>
        </w:rPr>
        <w:t>Учреждения</w:t>
      </w:r>
      <w:r>
        <w:rPr>
          <w:sz w:val="28"/>
          <w:szCs w:val="28"/>
        </w:rPr>
        <w:t>, а также в случае аннулирования у нее лицензии на право осуществления образовательной деятельности,   учредитель</w:t>
      </w:r>
      <w:r>
        <w:rPr>
          <w:bCs/>
          <w:sz w:val="28"/>
          <w:szCs w:val="28"/>
        </w:rPr>
        <w:t xml:space="preserve"> Учреждения </w:t>
      </w:r>
      <w:r>
        <w:rPr>
          <w:sz w:val="28"/>
          <w:szCs w:val="28"/>
        </w:rPr>
        <w:t>обеспечивает перевод воспитанников с согласия родителей (законных представителей)  в другие образовательные организации, реализующие соответствующие образовательные программы.</w:t>
      </w:r>
    </w:p>
    <w:p w:rsidR="00B74F8D" w:rsidRDefault="00B74F8D"/>
    <w:sectPr w:rsidR="00B74F8D">
      <w:footerReference w:type="default" r:id="rId7"/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FD2" w:rsidRDefault="00B927CF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  <w:p w:rsidR="00102FD2" w:rsidRDefault="00B927CF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196D"/>
    <w:multiLevelType w:val="multilevel"/>
    <w:tmpl w:val="546053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DE9636F"/>
    <w:multiLevelType w:val="multilevel"/>
    <w:tmpl w:val="D0B414C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C851456"/>
    <w:multiLevelType w:val="multilevel"/>
    <w:tmpl w:val="BB9E53B0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6EA75443"/>
    <w:multiLevelType w:val="multilevel"/>
    <w:tmpl w:val="9812886E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/>
  </w:num>
  <w:num w:numId="6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CF"/>
    <w:rsid w:val="00116657"/>
    <w:rsid w:val="00680FCD"/>
    <w:rsid w:val="00B74F8D"/>
    <w:rsid w:val="00B9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27C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27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mbria"/>
      <w:kern w:val="3"/>
      <w:sz w:val="24"/>
      <w:szCs w:val="24"/>
      <w:lang w:eastAsia="zh-CN"/>
    </w:rPr>
  </w:style>
  <w:style w:type="paragraph" w:styleId="a3">
    <w:name w:val="footer"/>
    <w:basedOn w:val="a"/>
    <w:link w:val="a4"/>
    <w:rsid w:val="00B927CF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Нижний колонтитул Знак"/>
    <w:basedOn w:val="a0"/>
    <w:link w:val="a3"/>
    <w:rsid w:val="00B927CF"/>
    <w:rPr>
      <w:rFonts w:ascii="Arial" w:eastAsia="SimSun" w:hAnsi="Arial" w:cs="Mangal"/>
      <w:kern w:val="3"/>
      <w:sz w:val="24"/>
      <w:szCs w:val="21"/>
      <w:lang w:eastAsia="zh-CN" w:bidi="hi-IN"/>
    </w:rPr>
  </w:style>
  <w:style w:type="numbering" w:customStyle="1" w:styleId="WW8Num2">
    <w:name w:val="WW8Num2"/>
    <w:basedOn w:val="a2"/>
    <w:rsid w:val="00B927CF"/>
    <w:pPr>
      <w:numPr>
        <w:numId w:val="1"/>
      </w:numPr>
    </w:pPr>
  </w:style>
  <w:style w:type="numbering" w:customStyle="1" w:styleId="WW8Num3">
    <w:name w:val="WW8Num3"/>
    <w:basedOn w:val="a2"/>
    <w:rsid w:val="00B927CF"/>
    <w:pPr>
      <w:numPr>
        <w:numId w:val="2"/>
      </w:numPr>
    </w:pPr>
  </w:style>
  <w:style w:type="paragraph" w:styleId="a5">
    <w:name w:val="Balloon Text"/>
    <w:basedOn w:val="a"/>
    <w:link w:val="a6"/>
    <w:uiPriority w:val="99"/>
    <w:semiHidden/>
    <w:unhideWhenUsed/>
    <w:rsid w:val="00B927CF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B927C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27C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27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mbria"/>
      <w:kern w:val="3"/>
      <w:sz w:val="24"/>
      <w:szCs w:val="24"/>
      <w:lang w:eastAsia="zh-CN"/>
    </w:rPr>
  </w:style>
  <w:style w:type="paragraph" w:styleId="a3">
    <w:name w:val="footer"/>
    <w:basedOn w:val="a"/>
    <w:link w:val="a4"/>
    <w:rsid w:val="00B927CF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Нижний колонтитул Знак"/>
    <w:basedOn w:val="a0"/>
    <w:link w:val="a3"/>
    <w:rsid w:val="00B927CF"/>
    <w:rPr>
      <w:rFonts w:ascii="Arial" w:eastAsia="SimSun" w:hAnsi="Arial" w:cs="Mangal"/>
      <w:kern w:val="3"/>
      <w:sz w:val="24"/>
      <w:szCs w:val="21"/>
      <w:lang w:eastAsia="zh-CN" w:bidi="hi-IN"/>
    </w:rPr>
  </w:style>
  <w:style w:type="numbering" w:customStyle="1" w:styleId="WW8Num2">
    <w:name w:val="WW8Num2"/>
    <w:basedOn w:val="a2"/>
    <w:rsid w:val="00B927CF"/>
    <w:pPr>
      <w:numPr>
        <w:numId w:val="1"/>
      </w:numPr>
    </w:pPr>
  </w:style>
  <w:style w:type="numbering" w:customStyle="1" w:styleId="WW8Num3">
    <w:name w:val="WW8Num3"/>
    <w:basedOn w:val="a2"/>
    <w:rsid w:val="00B927CF"/>
    <w:pPr>
      <w:numPr>
        <w:numId w:val="2"/>
      </w:numPr>
    </w:pPr>
  </w:style>
  <w:style w:type="paragraph" w:styleId="a5">
    <w:name w:val="Balloon Text"/>
    <w:basedOn w:val="a"/>
    <w:link w:val="a6"/>
    <w:uiPriority w:val="99"/>
    <w:semiHidden/>
    <w:unhideWhenUsed/>
    <w:rsid w:val="00B927CF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B927C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2018-02-05T12:18:00Z</dcterms:created>
  <dcterms:modified xsi:type="dcterms:W3CDTF">2018-02-05T12:19:00Z</dcterms:modified>
</cp:coreProperties>
</file>